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0C" w:rsidRDefault="00642F0C" w:rsidP="00FA516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549C" w:rsidRDefault="004A549C" w:rsidP="00FA516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15CE" w:rsidRDefault="004715CE" w:rsidP="006A5C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1920" w:rsidRDefault="00BB1920" w:rsidP="006A5C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1920" w:rsidRDefault="00BB1920" w:rsidP="006A5C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760720" cy="8140463"/>
            <wp:effectExtent l="19050" t="0" r="0" b="0"/>
            <wp:docPr id="1" name="Рисунок 1" descr="F:\кружок хуреш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ружок хуреш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920" w:rsidRDefault="00BB1920" w:rsidP="006A5C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1920" w:rsidRDefault="00BB1920" w:rsidP="006A5C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1920" w:rsidRDefault="00BB1920" w:rsidP="006A5C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1920" w:rsidRDefault="00BB1920" w:rsidP="006A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49C" w:rsidRDefault="00AE76D9" w:rsidP="006A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72A">
        <w:rPr>
          <w:rFonts w:ascii="Times New Roman" w:hAnsi="Times New Roman" w:cs="Times New Roman"/>
          <w:b/>
          <w:sz w:val="28"/>
          <w:szCs w:val="28"/>
        </w:rPr>
        <w:lastRenderedPageBreak/>
        <w:t>Программа кружка «</w:t>
      </w:r>
      <w:proofErr w:type="spellStart"/>
      <w:r w:rsidRPr="002C672A">
        <w:rPr>
          <w:rFonts w:ascii="Times New Roman" w:hAnsi="Times New Roman" w:cs="Times New Roman"/>
          <w:b/>
          <w:sz w:val="28"/>
          <w:szCs w:val="28"/>
        </w:rPr>
        <w:t>Хуреш</w:t>
      </w:r>
      <w:proofErr w:type="spellEnd"/>
      <w:r w:rsidRPr="002C672A">
        <w:rPr>
          <w:rFonts w:ascii="Times New Roman" w:hAnsi="Times New Roman" w:cs="Times New Roman"/>
          <w:b/>
          <w:sz w:val="28"/>
          <w:szCs w:val="28"/>
        </w:rPr>
        <w:t>»</w:t>
      </w:r>
    </w:p>
    <w:p w:rsidR="004A549C" w:rsidRDefault="00017E96" w:rsidP="006A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72A">
        <w:rPr>
          <w:rFonts w:ascii="Times New Roman" w:hAnsi="Times New Roman" w:cs="Times New Roman"/>
          <w:b/>
          <w:sz w:val="28"/>
          <w:szCs w:val="28"/>
        </w:rPr>
        <w:t>(тувинская национальная борьба)</w:t>
      </w:r>
    </w:p>
    <w:p w:rsidR="00AE76D9" w:rsidRPr="00021C46" w:rsidRDefault="00AE76D9" w:rsidP="00021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72A">
        <w:rPr>
          <w:rFonts w:ascii="Times New Roman" w:hAnsi="Times New Roman" w:cs="Times New Roman"/>
          <w:b/>
          <w:sz w:val="28"/>
          <w:szCs w:val="28"/>
        </w:rPr>
        <w:t>для дете</w:t>
      </w:r>
      <w:r w:rsidR="00017E96" w:rsidRPr="002C672A">
        <w:rPr>
          <w:rFonts w:ascii="Times New Roman" w:hAnsi="Times New Roman" w:cs="Times New Roman"/>
          <w:b/>
          <w:sz w:val="28"/>
          <w:szCs w:val="28"/>
        </w:rPr>
        <w:t>й старшего дошкольного возраста</w:t>
      </w:r>
      <w:r w:rsidRPr="002C672A">
        <w:rPr>
          <w:rFonts w:ascii="Times New Roman" w:hAnsi="Times New Roman" w:cs="Times New Roman"/>
          <w:b/>
          <w:sz w:val="28"/>
          <w:szCs w:val="28"/>
        </w:rPr>
        <w:t>.</w:t>
      </w:r>
    </w:p>
    <w:p w:rsidR="00966C9C" w:rsidRPr="002C672A" w:rsidRDefault="009131C5" w:rsidP="006A5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4A549C" w:rsidRDefault="00613512" w:rsidP="006A5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 Одной из самых </w:t>
      </w:r>
      <w:r w:rsidR="009131C5" w:rsidRPr="002C672A">
        <w:rPr>
          <w:rFonts w:ascii="Times New Roman" w:hAnsi="Times New Roman" w:cs="Times New Roman"/>
          <w:sz w:val="28"/>
          <w:szCs w:val="28"/>
        </w:rPr>
        <w:t>любимых спортивны</w:t>
      </w:r>
      <w:r w:rsidRPr="002C672A">
        <w:rPr>
          <w:rFonts w:ascii="Times New Roman" w:hAnsi="Times New Roman" w:cs="Times New Roman"/>
          <w:sz w:val="28"/>
          <w:szCs w:val="28"/>
        </w:rPr>
        <w:t>х забав с давних времен у</w:t>
      </w:r>
      <w:r w:rsidR="009131C5" w:rsidRPr="002C672A">
        <w:rPr>
          <w:rFonts w:ascii="Times New Roman" w:hAnsi="Times New Roman" w:cs="Times New Roman"/>
          <w:sz w:val="28"/>
          <w:szCs w:val="28"/>
        </w:rPr>
        <w:t xml:space="preserve"> тувинце</w:t>
      </w:r>
      <w:r w:rsidR="00F01D76" w:rsidRPr="002C672A">
        <w:rPr>
          <w:rFonts w:ascii="Times New Roman" w:hAnsi="Times New Roman" w:cs="Times New Roman"/>
          <w:sz w:val="28"/>
          <w:szCs w:val="28"/>
        </w:rPr>
        <w:t>в была борьба «</w:t>
      </w:r>
      <w:proofErr w:type="spellStart"/>
      <w:r w:rsidR="00F01D76"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F01D76" w:rsidRPr="002C672A">
        <w:rPr>
          <w:rFonts w:ascii="Times New Roman" w:hAnsi="Times New Roman" w:cs="Times New Roman"/>
          <w:sz w:val="28"/>
          <w:szCs w:val="28"/>
        </w:rPr>
        <w:t xml:space="preserve">». </w:t>
      </w:r>
      <w:r w:rsidR="00B9587E"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Об этом свидетельствуют все с</w:t>
      </w:r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окровищницы народного фольклора:</w:t>
      </w:r>
      <w:r w:rsidR="00B9587E"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сказки, эпос, песни и пословицы. </w:t>
      </w:r>
    </w:p>
    <w:p w:rsidR="00B9587E" w:rsidRPr="002C672A" w:rsidRDefault="00B9587E" w:rsidP="006A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герои тувинских сказок являются отменными борцами </w:t>
      </w:r>
      <w:proofErr w:type="gramStart"/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gramEnd"/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крайней мере среди них нет человека, который бы не умел бороться. </w:t>
      </w:r>
      <w:r w:rsidR="00017E96"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Национальная борьба «</w:t>
      </w:r>
      <w:proofErr w:type="spellStart"/>
      <w:r w:rsidR="00017E96"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уреш</w:t>
      </w:r>
      <w:proofErr w:type="spellEnd"/>
      <w:r w:rsidR="00017E96"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старинный, любимый тувинцами вид спорта. Она является неразделимой частью любого семейного, народного, религиоз</w:t>
      </w:r>
      <w:r w:rsidR="00D05867"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праздников. Молодежь несет </w:t>
      </w:r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особую ответственность за сохранение и развитие культуры и спорта в нашей Туве. Спорт закаляет, воодушевляет каждого, кто им занимается.   Чтобы подростки и молодёжь без дела не склонялись вечерами по улицам нужно в каждой школе, дворе</w:t>
      </w:r>
      <w:r w:rsidR="00D05867"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, в садике</w:t>
      </w:r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секции по многим видам спорта, особенно по национальной борьбе «</w:t>
      </w:r>
      <w:proofErr w:type="spellStart"/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>Хуреш</w:t>
      </w:r>
      <w:proofErr w:type="spellEnd"/>
      <w:r w:rsidRPr="002C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9131C5" w:rsidRPr="002C672A" w:rsidRDefault="00F01D76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Борьба «</w:t>
      </w:r>
      <w:proofErr w:type="spellStart"/>
      <w:r w:rsidR="009131C5"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9131C5" w:rsidRPr="002C672A">
        <w:rPr>
          <w:rFonts w:ascii="Times New Roman" w:hAnsi="Times New Roman" w:cs="Times New Roman"/>
          <w:sz w:val="28"/>
          <w:szCs w:val="28"/>
        </w:rPr>
        <w:t>» имеет простые, доступные для всех правила и отличается необыкновенной зрелищности. Не требуется специальной материально – технической базы и снаряжений</w:t>
      </w:r>
      <w:r w:rsidR="00CF7E07" w:rsidRPr="002C672A">
        <w:rPr>
          <w:rFonts w:ascii="Times New Roman" w:hAnsi="Times New Roman" w:cs="Times New Roman"/>
          <w:sz w:val="28"/>
          <w:szCs w:val="28"/>
        </w:rPr>
        <w:t>,</w:t>
      </w:r>
      <w:r w:rsidR="009131C5" w:rsidRPr="002C672A">
        <w:rPr>
          <w:rFonts w:ascii="Times New Roman" w:hAnsi="Times New Roman" w:cs="Times New Roman"/>
          <w:sz w:val="28"/>
          <w:szCs w:val="28"/>
        </w:rPr>
        <w:t xml:space="preserve"> для организации занятий и соревнований по борьбе «</w:t>
      </w:r>
      <w:proofErr w:type="spellStart"/>
      <w:r w:rsidR="00D05867"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D05867" w:rsidRPr="002C672A">
        <w:rPr>
          <w:rFonts w:ascii="Times New Roman" w:hAnsi="Times New Roman" w:cs="Times New Roman"/>
          <w:sz w:val="28"/>
          <w:szCs w:val="28"/>
        </w:rPr>
        <w:t>» - встретились двое мальчиков</w:t>
      </w:r>
      <w:r w:rsidR="009131C5" w:rsidRPr="002C672A">
        <w:rPr>
          <w:rFonts w:ascii="Times New Roman" w:hAnsi="Times New Roman" w:cs="Times New Roman"/>
          <w:sz w:val="28"/>
          <w:szCs w:val="28"/>
        </w:rPr>
        <w:t xml:space="preserve"> и вот вам возможность соревноваться в борьбе, а если по</w:t>
      </w:r>
      <w:r w:rsidR="00613512" w:rsidRPr="002C672A">
        <w:rPr>
          <w:rFonts w:ascii="Times New Roman" w:hAnsi="Times New Roman" w:cs="Times New Roman"/>
          <w:sz w:val="28"/>
          <w:szCs w:val="28"/>
        </w:rPr>
        <w:t xml:space="preserve"> - </w:t>
      </w:r>
      <w:r w:rsidR="009131C5" w:rsidRPr="002C672A">
        <w:rPr>
          <w:rFonts w:ascii="Times New Roman" w:hAnsi="Times New Roman" w:cs="Times New Roman"/>
          <w:sz w:val="28"/>
          <w:szCs w:val="28"/>
        </w:rPr>
        <w:t xml:space="preserve"> близости лежат большие камни, то и поднятие тяжестей, или можно устроить со</w:t>
      </w:r>
      <w:r w:rsidR="00613512" w:rsidRPr="002C672A">
        <w:rPr>
          <w:rFonts w:ascii="Times New Roman" w:hAnsi="Times New Roman" w:cs="Times New Roman"/>
          <w:sz w:val="28"/>
          <w:szCs w:val="28"/>
        </w:rPr>
        <w:t>путствующее борьбе соперничество</w:t>
      </w:r>
      <w:r w:rsidR="009131C5" w:rsidRPr="002C672A">
        <w:rPr>
          <w:rFonts w:ascii="Times New Roman" w:hAnsi="Times New Roman" w:cs="Times New Roman"/>
          <w:sz w:val="28"/>
          <w:szCs w:val="28"/>
        </w:rPr>
        <w:t xml:space="preserve"> по меткой стрельбе из лука. Такое состязание на лоне природы укрепляет здоровья человека, всесторонне развивает его, по</w:t>
      </w:r>
      <w:r w:rsidR="00613512" w:rsidRPr="002C672A">
        <w:rPr>
          <w:rFonts w:ascii="Times New Roman" w:hAnsi="Times New Roman" w:cs="Times New Roman"/>
          <w:sz w:val="28"/>
          <w:szCs w:val="28"/>
        </w:rPr>
        <w:t>д</w:t>
      </w:r>
      <w:r w:rsidR="009131C5" w:rsidRPr="002C672A">
        <w:rPr>
          <w:rFonts w:ascii="Times New Roman" w:hAnsi="Times New Roman" w:cs="Times New Roman"/>
          <w:sz w:val="28"/>
          <w:szCs w:val="28"/>
        </w:rPr>
        <w:t>нимает дух, облагораживает внутреннее настроение. Такое состязание – соревнование проходили постоянно, и это обстоятельство вынуждало человека находиться в состоянии ежедневной готовности и всегда быть в спортивной форме. Поэтому тувинец, никогда не спотыкался о житейские трудности, умел преодолевать их, и это стало одним из факторов того, что сохранила тувинская нация.</w:t>
      </w:r>
    </w:p>
    <w:p w:rsidR="009131C5" w:rsidRPr="002C672A" w:rsidRDefault="009131C5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          Когда борцы – 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хурешисты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 xml:space="preserve">, надев свои 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содак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шудак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 xml:space="preserve"> (специальная борцовская форма) под аккомпанемент «Доге–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Баары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 начинают исполнять танец орла «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C672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C672A">
        <w:rPr>
          <w:rFonts w:ascii="Times New Roman" w:hAnsi="Times New Roman" w:cs="Times New Roman"/>
          <w:sz w:val="28"/>
          <w:szCs w:val="28"/>
        </w:rPr>
        <w:t xml:space="preserve"> кажется, что земля и небо начинают содрогаться от этой мощи, и начинаешь понимат</w:t>
      </w:r>
      <w:r w:rsidR="00613512" w:rsidRPr="002C672A">
        <w:rPr>
          <w:rFonts w:ascii="Times New Roman" w:hAnsi="Times New Roman" w:cs="Times New Roman"/>
          <w:sz w:val="28"/>
          <w:szCs w:val="28"/>
        </w:rPr>
        <w:t xml:space="preserve">ь, что для тувинца, </w:t>
      </w:r>
      <w:proofErr w:type="spellStart"/>
      <w:r w:rsidR="00613512"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613512" w:rsidRPr="002C672A">
        <w:rPr>
          <w:rFonts w:ascii="Times New Roman" w:hAnsi="Times New Roman" w:cs="Times New Roman"/>
          <w:sz w:val="28"/>
          <w:szCs w:val="28"/>
        </w:rPr>
        <w:t xml:space="preserve"> значит</w:t>
      </w:r>
      <w:r w:rsidRPr="002C672A">
        <w:rPr>
          <w:rFonts w:ascii="Times New Roman" w:hAnsi="Times New Roman" w:cs="Times New Roman"/>
          <w:sz w:val="28"/>
          <w:szCs w:val="28"/>
        </w:rPr>
        <w:t xml:space="preserve"> гораздо больше, чем просто спортивные состязания и больше, чем красивое зрелище, что это народный праздник, исполненный глубоко</w:t>
      </w:r>
      <w:r w:rsidR="00613512" w:rsidRPr="002C672A">
        <w:rPr>
          <w:rFonts w:ascii="Times New Roman" w:hAnsi="Times New Roman" w:cs="Times New Roman"/>
          <w:sz w:val="28"/>
          <w:szCs w:val="28"/>
        </w:rPr>
        <w:t>го</w:t>
      </w:r>
      <w:r w:rsidRPr="002C672A">
        <w:rPr>
          <w:rFonts w:ascii="Times New Roman" w:hAnsi="Times New Roman" w:cs="Times New Roman"/>
          <w:sz w:val="28"/>
          <w:szCs w:val="28"/>
        </w:rPr>
        <w:t xml:space="preserve"> и обширного смысла, одно из лучших сокровищ народной культуры.</w:t>
      </w:r>
    </w:p>
    <w:p w:rsidR="0076100B" w:rsidRPr="002C672A" w:rsidRDefault="00A87898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         Поэтому в садике на основе методики Сергея 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Ооржака</w:t>
      </w:r>
      <w:proofErr w:type="spellEnd"/>
      <w:r w:rsidR="00E5788E" w:rsidRPr="002C67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5788E" w:rsidRPr="002C672A">
        <w:rPr>
          <w:rFonts w:ascii="Times New Roman" w:hAnsi="Times New Roman" w:cs="Times New Roman"/>
          <w:sz w:val="28"/>
          <w:szCs w:val="28"/>
        </w:rPr>
        <w:t>Шуглупоорен</w:t>
      </w:r>
      <w:proofErr w:type="spellEnd"/>
      <w:r w:rsidR="009131C5" w:rsidRPr="002C672A">
        <w:rPr>
          <w:rFonts w:ascii="Times New Roman" w:hAnsi="Times New Roman" w:cs="Times New Roman"/>
          <w:sz w:val="28"/>
          <w:szCs w:val="28"/>
        </w:rPr>
        <w:t>»</w:t>
      </w:r>
      <w:r w:rsidRPr="002C672A">
        <w:rPr>
          <w:rFonts w:ascii="Times New Roman" w:hAnsi="Times New Roman" w:cs="Times New Roman"/>
          <w:sz w:val="28"/>
          <w:szCs w:val="28"/>
        </w:rPr>
        <w:t xml:space="preserve"> составила программу кружка «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 (национальная борьба).</w:t>
      </w:r>
    </w:p>
    <w:p w:rsidR="0076100B" w:rsidRPr="002C672A" w:rsidRDefault="00C50924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Кружок </w:t>
      </w:r>
      <w:r w:rsidR="0076100B" w:rsidRPr="002C672A">
        <w:rPr>
          <w:rFonts w:ascii="Times New Roman" w:hAnsi="Times New Roman" w:cs="Times New Roman"/>
          <w:sz w:val="28"/>
          <w:szCs w:val="28"/>
        </w:rPr>
        <w:t xml:space="preserve">проводится один раз в неделю </w:t>
      </w:r>
      <w:r w:rsidRPr="002C672A">
        <w:rPr>
          <w:rFonts w:ascii="Times New Roman" w:hAnsi="Times New Roman" w:cs="Times New Roman"/>
          <w:sz w:val="28"/>
          <w:szCs w:val="28"/>
        </w:rPr>
        <w:t>с  продолжительностью</w:t>
      </w:r>
      <w:r w:rsidR="007356A9" w:rsidRPr="002C672A">
        <w:rPr>
          <w:rFonts w:ascii="Times New Roman" w:hAnsi="Times New Roman" w:cs="Times New Roman"/>
          <w:sz w:val="28"/>
          <w:szCs w:val="28"/>
        </w:rPr>
        <w:t xml:space="preserve"> 30 минут.</w:t>
      </w:r>
      <w:r w:rsidR="00046319" w:rsidRPr="002C672A">
        <w:rPr>
          <w:rFonts w:ascii="Times New Roman" w:hAnsi="Times New Roman" w:cs="Times New Roman"/>
          <w:sz w:val="28"/>
          <w:szCs w:val="28"/>
        </w:rPr>
        <w:t xml:space="preserve"> Участники мальчики старшей </w:t>
      </w:r>
      <w:r w:rsidR="00393E76">
        <w:rPr>
          <w:rFonts w:ascii="Times New Roman" w:hAnsi="Times New Roman" w:cs="Times New Roman"/>
          <w:sz w:val="28"/>
          <w:szCs w:val="28"/>
        </w:rPr>
        <w:t>группы, всего</w:t>
      </w:r>
      <w:r w:rsidR="007C33EE">
        <w:rPr>
          <w:rFonts w:ascii="Times New Roman" w:hAnsi="Times New Roman" w:cs="Times New Roman"/>
          <w:sz w:val="28"/>
          <w:szCs w:val="28"/>
        </w:rPr>
        <w:t xml:space="preserve"> 15</w:t>
      </w:r>
      <w:r w:rsidR="00637DD2" w:rsidRPr="002C672A">
        <w:rPr>
          <w:rFonts w:ascii="Times New Roman" w:hAnsi="Times New Roman" w:cs="Times New Roman"/>
          <w:sz w:val="28"/>
          <w:szCs w:val="28"/>
        </w:rPr>
        <w:t>детей.</w:t>
      </w:r>
    </w:p>
    <w:p w:rsidR="00021C46" w:rsidRDefault="00021C46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21C46" w:rsidRDefault="00021C46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E4EAA" w:rsidRDefault="006E4EAA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EAA" w:rsidRDefault="006E4EAA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32A" w:rsidRDefault="007A032A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00B" w:rsidRPr="002C672A" w:rsidRDefault="00DC6261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72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proofErr w:type="gramStart"/>
      <w:r w:rsidRPr="002C672A">
        <w:rPr>
          <w:rFonts w:ascii="Times New Roman" w:hAnsi="Times New Roman" w:cs="Times New Roman"/>
          <w:b/>
          <w:sz w:val="28"/>
          <w:szCs w:val="28"/>
        </w:rPr>
        <w:t>:</w:t>
      </w:r>
      <w:r w:rsidR="00FA5160" w:rsidRPr="002C67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37DD2" w:rsidRPr="002C672A">
        <w:rPr>
          <w:rFonts w:ascii="Times New Roman" w:hAnsi="Times New Roman" w:cs="Times New Roman"/>
          <w:sz w:val="28"/>
          <w:szCs w:val="28"/>
        </w:rPr>
        <w:t>охранение</w:t>
      </w:r>
      <w:proofErr w:type="spellEnd"/>
      <w:r w:rsidR="004E387D" w:rsidRPr="002C672A">
        <w:rPr>
          <w:rFonts w:ascii="Times New Roman" w:hAnsi="Times New Roman" w:cs="Times New Roman"/>
          <w:sz w:val="28"/>
          <w:szCs w:val="28"/>
        </w:rPr>
        <w:t xml:space="preserve"> традиционной культуры </w:t>
      </w:r>
      <w:r w:rsidR="009131C5" w:rsidRPr="002C672A">
        <w:rPr>
          <w:rFonts w:ascii="Times New Roman" w:hAnsi="Times New Roman" w:cs="Times New Roman"/>
          <w:sz w:val="28"/>
          <w:szCs w:val="28"/>
        </w:rPr>
        <w:t xml:space="preserve">тувинского </w:t>
      </w:r>
      <w:r w:rsidR="004E387D" w:rsidRPr="002C672A">
        <w:rPr>
          <w:rFonts w:ascii="Times New Roman" w:hAnsi="Times New Roman" w:cs="Times New Roman"/>
          <w:sz w:val="28"/>
          <w:szCs w:val="28"/>
        </w:rPr>
        <w:t>народа.</w:t>
      </w:r>
    </w:p>
    <w:p w:rsidR="00FA5160" w:rsidRPr="002C672A" w:rsidRDefault="004E387D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5160" w:rsidRPr="002C672A" w:rsidRDefault="00FA5160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1. </w:t>
      </w:r>
      <w:r w:rsidR="00DC6261" w:rsidRPr="002C672A">
        <w:rPr>
          <w:rFonts w:ascii="Times New Roman" w:hAnsi="Times New Roman" w:cs="Times New Roman"/>
          <w:sz w:val="28"/>
          <w:szCs w:val="28"/>
        </w:rPr>
        <w:t xml:space="preserve">Формирование у детей мотивации к </w:t>
      </w:r>
      <w:proofErr w:type="spellStart"/>
      <w:r w:rsidR="00DC6261" w:rsidRPr="002C672A">
        <w:rPr>
          <w:rFonts w:ascii="Times New Roman" w:hAnsi="Times New Roman" w:cs="Times New Roman"/>
          <w:sz w:val="28"/>
          <w:szCs w:val="28"/>
        </w:rPr>
        <w:t>занятиямнациональной</w:t>
      </w:r>
      <w:proofErr w:type="spellEnd"/>
      <w:r w:rsidR="00DC6261" w:rsidRPr="002C672A">
        <w:rPr>
          <w:rFonts w:ascii="Times New Roman" w:hAnsi="Times New Roman" w:cs="Times New Roman"/>
          <w:sz w:val="28"/>
          <w:szCs w:val="28"/>
        </w:rPr>
        <w:t xml:space="preserve">  культуре и спорту.</w:t>
      </w:r>
    </w:p>
    <w:p w:rsidR="00FA5160" w:rsidRPr="002C672A" w:rsidRDefault="00FA5160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2. </w:t>
      </w:r>
      <w:r w:rsidR="00A865D7">
        <w:rPr>
          <w:rFonts w:ascii="Times New Roman" w:hAnsi="Times New Roman" w:cs="Times New Roman"/>
          <w:sz w:val="28"/>
          <w:szCs w:val="28"/>
        </w:rPr>
        <w:t>У</w:t>
      </w:r>
      <w:r w:rsidR="00DC6261" w:rsidRPr="002C672A">
        <w:rPr>
          <w:rFonts w:ascii="Times New Roman" w:hAnsi="Times New Roman" w:cs="Times New Roman"/>
          <w:sz w:val="28"/>
          <w:szCs w:val="28"/>
        </w:rPr>
        <w:t>чить при</w:t>
      </w:r>
      <w:r w:rsidR="00BC70B0" w:rsidRPr="002C672A">
        <w:rPr>
          <w:rFonts w:ascii="Times New Roman" w:hAnsi="Times New Roman" w:cs="Times New Roman"/>
          <w:sz w:val="28"/>
          <w:szCs w:val="28"/>
        </w:rPr>
        <w:t xml:space="preserve">менять приемы </w:t>
      </w:r>
      <w:r w:rsidR="00DF2B2E" w:rsidRPr="002C672A">
        <w:rPr>
          <w:rFonts w:ascii="Times New Roman" w:hAnsi="Times New Roman" w:cs="Times New Roman"/>
          <w:sz w:val="28"/>
          <w:szCs w:val="28"/>
        </w:rPr>
        <w:t xml:space="preserve">  борьбы</w:t>
      </w:r>
      <w:r w:rsidR="00BC70B0" w:rsidRPr="002C672A">
        <w:rPr>
          <w:rFonts w:ascii="Times New Roman" w:hAnsi="Times New Roman" w:cs="Times New Roman"/>
          <w:sz w:val="28"/>
          <w:szCs w:val="28"/>
        </w:rPr>
        <w:t xml:space="preserve"> (</w:t>
      </w:r>
      <w:r w:rsidR="00DC6261" w:rsidRPr="002C672A">
        <w:rPr>
          <w:rFonts w:ascii="Times New Roman" w:hAnsi="Times New Roman" w:cs="Times New Roman"/>
          <w:sz w:val="28"/>
          <w:szCs w:val="28"/>
        </w:rPr>
        <w:t>подсечка, крюк, полуоборот, зацепки, захват за ноги, захват обеих рук и внезапный зажим).</w:t>
      </w:r>
    </w:p>
    <w:p w:rsidR="00FA5160" w:rsidRPr="002C672A" w:rsidRDefault="00FA5160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3. </w:t>
      </w:r>
      <w:r w:rsidR="00DC6261" w:rsidRPr="002C672A">
        <w:rPr>
          <w:rFonts w:ascii="Times New Roman" w:hAnsi="Times New Roman" w:cs="Times New Roman"/>
          <w:sz w:val="28"/>
          <w:szCs w:val="28"/>
        </w:rPr>
        <w:t>Целенаправленное совершенствование физических способностей ребенка.</w:t>
      </w:r>
    </w:p>
    <w:p w:rsidR="00966C9C" w:rsidRPr="002C672A" w:rsidRDefault="00FA5160" w:rsidP="006A5C4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4. </w:t>
      </w:r>
      <w:r w:rsidR="00DC6261" w:rsidRPr="002C672A">
        <w:rPr>
          <w:rFonts w:ascii="Times New Roman" w:hAnsi="Times New Roman" w:cs="Times New Roman"/>
          <w:sz w:val="28"/>
          <w:szCs w:val="28"/>
        </w:rPr>
        <w:t>Формирование творческого подхода детей к занятиям.</w:t>
      </w:r>
    </w:p>
    <w:p w:rsidR="0088010F" w:rsidRPr="002C672A" w:rsidRDefault="00FA5160" w:rsidP="006A5C4B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5. </w:t>
      </w:r>
      <w:r w:rsidR="00BC70B0" w:rsidRPr="002C672A"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="00637DD2" w:rsidRPr="002C672A">
        <w:rPr>
          <w:rFonts w:ascii="Times New Roman" w:hAnsi="Times New Roman" w:cs="Times New Roman"/>
          <w:sz w:val="28"/>
          <w:szCs w:val="28"/>
        </w:rPr>
        <w:t xml:space="preserve"> биографии</w:t>
      </w:r>
      <w:r w:rsidR="00DC6261" w:rsidRPr="002C672A">
        <w:rPr>
          <w:rFonts w:ascii="Times New Roman" w:hAnsi="Times New Roman" w:cs="Times New Roman"/>
          <w:sz w:val="28"/>
          <w:szCs w:val="28"/>
        </w:rPr>
        <w:t xml:space="preserve"> знаменитых </w:t>
      </w:r>
      <w:r w:rsidR="0034300F" w:rsidRPr="002C672A">
        <w:rPr>
          <w:rFonts w:ascii="Times New Roman" w:hAnsi="Times New Roman" w:cs="Times New Roman"/>
          <w:sz w:val="28"/>
          <w:szCs w:val="28"/>
        </w:rPr>
        <w:t>бор</w:t>
      </w:r>
      <w:r w:rsidR="00637DD2" w:rsidRPr="002C672A">
        <w:rPr>
          <w:rFonts w:ascii="Times New Roman" w:hAnsi="Times New Roman" w:cs="Times New Roman"/>
          <w:sz w:val="28"/>
          <w:szCs w:val="28"/>
        </w:rPr>
        <w:t xml:space="preserve">цов </w:t>
      </w:r>
      <w:proofErr w:type="spellStart"/>
      <w:r w:rsidR="00637DD2" w:rsidRPr="002C672A">
        <w:rPr>
          <w:rFonts w:ascii="Times New Roman" w:hAnsi="Times New Roman" w:cs="Times New Roman"/>
          <w:sz w:val="28"/>
          <w:szCs w:val="28"/>
        </w:rPr>
        <w:t>тувинскойнациональной</w:t>
      </w:r>
      <w:proofErr w:type="spellEnd"/>
      <w:r w:rsidR="000B01B3" w:rsidRPr="002C672A">
        <w:rPr>
          <w:rFonts w:ascii="Times New Roman" w:hAnsi="Times New Roman" w:cs="Times New Roman"/>
          <w:sz w:val="28"/>
          <w:szCs w:val="28"/>
        </w:rPr>
        <w:t xml:space="preserve"> борьбы </w:t>
      </w:r>
      <w:r w:rsidR="00637DD2" w:rsidRPr="002C67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7DD2"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637DD2" w:rsidRPr="002C672A">
        <w:rPr>
          <w:rFonts w:ascii="Times New Roman" w:hAnsi="Times New Roman" w:cs="Times New Roman"/>
          <w:sz w:val="28"/>
          <w:szCs w:val="28"/>
        </w:rPr>
        <w:t>»</w:t>
      </w:r>
      <w:r w:rsidR="00DC6261" w:rsidRPr="002C672A">
        <w:rPr>
          <w:rFonts w:ascii="Times New Roman" w:hAnsi="Times New Roman" w:cs="Times New Roman"/>
          <w:sz w:val="28"/>
          <w:szCs w:val="28"/>
        </w:rPr>
        <w:t>.</w:t>
      </w:r>
    </w:p>
    <w:p w:rsidR="00A87898" w:rsidRPr="002C672A" w:rsidRDefault="00A87898" w:rsidP="006A5C4B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eastAsia="Times New Roman" w:hAnsi="Times New Roman" w:cs="Times New Roman"/>
          <w:b/>
          <w:sz w:val="28"/>
          <w:szCs w:val="28"/>
        </w:rPr>
        <w:t>План работы кружка «</w:t>
      </w:r>
      <w:proofErr w:type="spellStart"/>
      <w:r w:rsidRPr="002C672A">
        <w:rPr>
          <w:rFonts w:ascii="Times New Roman" w:eastAsia="Times New Roman" w:hAnsi="Times New Roman" w:cs="Times New Roman"/>
          <w:b/>
          <w:sz w:val="28"/>
          <w:szCs w:val="28"/>
        </w:rPr>
        <w:t>Хуреш</w:t>
      </w:r>
      <w:proofErr w:type="spellEnd"/>
      <w:r w:rsidRPr="002C672A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tbl>
      <w:tblPr>
        <w:tblStyle w:val="1"/>
        <w:tblW w:w="0" w:type="auto"/>
        <w:tblLook w:val="04A0"/>
      </w:tblPr>
      <w:tblGrid>
        <w:gridCol w:w="1339"/>
        <w:gridCol w:w="3057"/>
        <w:gridCol w:w="2571"/>
        <w:gridCol w:w="2321"/>
      </w:tblGrid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C672A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C672A">
              <w:rPr>
                <w:rFonts w:ascii="Times New Roman" w:hAnsi="Times New Roman"/>
                <w:b/>
                <w:sz w:val="28"/>
                <w:szCs w:val="28"/>
              </w:rPr>
              <w:t>Тематика.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C672A">
              <w:rPr>
                <w:rFonts w:ascii="Times New Roman" w:hAnsi="Times New Roman"/>
                <w:b/>
                <w:sz w:val="28"/>
                <w:szCs w:val="28"/>
              </w:rPr>
              <w:t>Цель.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C672A">
              <w:rPr>
                <w:rFonts w:ascii="Times New Roman" w:hAnsi="Times New Roman"/>
                <w:b/>
                <w:sz w:val="28"/>
                <w:szCs w:val="28"/>
              </w:rPr>
              <w:t>Материал.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Борьба «</w:t>
            </w:r>
            <w:proofErr w:type="spellStart"/>
            <w:r w:rsidRPr="002C672A">
              <w:rPr>
                <w:rFonts w:ascii="Times New Roman" w:hAnsi="Times New Roman"/>
                <w:sz w:val="28"/>
                <w:szCs w:val="28"/>
              </w:rPr>
              <w:t>Хуреш</w:t>
            </w:r>
            <w:proofErr w:type="spellEnd"/>
            <w:r w:rsidRPr="002C672A">
              <w:rPr>
                <w:rFonts w:ascii="Times New Roman" w:hAnsi="Times New Roman"/>
                <w:sz w:val="28"/>
                <w:szCs w:val="28"/>
              </w:rPr>
              <w:t>» одно из лучших сокровищ народной культуры.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Подбор детей в кружок.</w:t>
            </w:r>
          </w:p>
          <w:p w:rsidR="00E5788E" w:rsidRPr="002C672A" w:rsidRDefault="00E5788E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 xml:space="preserve">Беседа с </w:t>
            </w:r>
            <w:r w:rsidR="00CE0FE4" w:rsidRPr="002C672A">
              <w:rPr>
                <w:rFonts w:ascii="Times New Roman" w:hAnsi="Times New Roman"/>
                <w:sz w:val="28"/>
                <w:szCs w:val="28"/>
              </w:rPr>
              <w:t>детьми.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98" w:rsidRPr="002C672A" w:rsidRDefault="00CE0FE4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Слайд-шоу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Октябрь.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Танец орла «</w:t>
            </w:r>
            <w:proofErr w:type="spellStart"/>
            <w:r w:rsidRPr="002C672A">
              <w:rPr>
                <w:rFonts w:ascii="Times New Roman" w:hAnsi="Times New Roman"/>
                <w:sz w:val="28"/>
                <w:szCs w:val="28"/>
              </w:rPr>
              <w:t>Девиг</w:t>
            </w:r>
            <w:proofErr w:type="spellEnd"/>
            <w:r w:rsidRPr="002C672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Формирование чувства гордости и восхищения национальной культуры обучение навыкам исполнения танца.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Фонограмма «</w:t>
            </w:r>
            <w:proofErr w:type="spellStart"/>
            <w:r w:rsidRPr="002C672A">
              <w:rPr>
                <w:rFonts w:ascii="Times New Roman" w:hAnsi="Times New Roman"/>
                <w:sz w:val="28"/>
                <w:szCs w:val="28"/>
              </w:rPr>
              <w:t>Доге-Баары</w:t>
            </w:r>
            <w:proofErr w:type="spellEnd"/>
            <w:r w:rsidRPr="002C672A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Показ видеофильма «</w:t>
            </w:r>
            <w:proofErr w:type="spellStart"/>
            <w:r w:rsidRPr="002C672A">
              <w:rPr>
                <w:rFonts w:ascii="Times New Roman" w:hAnsi="Times New Roman"/>
                <w:sz w:val="28"/>
                <w:szCs w:val="28"/>
              </w:rPr>
              <w:t>Хуреш</w:t>
            </w:r>
            <w:proofErr w:type="spellEnd"/>
            <w:r w:rsidRPr="002C672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Ноябрь.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672A">
              <w:rPr>
                <w:rFonts w:ascii="Times New Roman" w:hAnsi="Times New Roman"/>
                <w:sz w:val="28"/>
                <w:szCs w:val="28"/>
              </w:rPr>
              <w:t>Содак-шудак</w:t>
            </w:r>
            <w:proofErr w:type="spellEnd"/>
            <w:r w:rsidRPr="002C672A">
              <w:rPr>
                <w:rFonts w:ascii="Times New Roman" w:hAnsi="Times New Roman"/>
                <w:sz w:val="28"/>
                <w:szCs w:val="28"/>
              </w:rPr>
              <w:t xml:space="preserve"> – борцовская форма </w:t>
            </w:r>
            <w:proofErr w:type="spellStart"/>
            <w:r w:rsidRPr="002C672A">
              <w:rPr>
                <w:rFonts w:ascii="Times New Roman" w:hAnsi="Times New Roman"/>
                <w:sz w:val="28"/>
                <w:szCs w:val="28"/>
              </w:rPr>
              <w:t>хурешистов</w:t>
            </w:r>
            <w:proofErr w:type="spellEnd"/>
            <w:r w:rsidRPr="002C67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Ознакомление с борцовской формой.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Демонстрация борцовской формы.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Декабрь.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Знаменитые борцы Тувы.</w:t>
            </w:r>
          </w:p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Изучение биографии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Фотоснимки из мира борьбы.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Физическая закалка: «Хочешь быть сильным - беги».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Выполнение упражнений по развитию физической силы.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Демонстрация спортивных снаряжений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«Ловкость коршуна, проворность ястреба»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Словарная   работа.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Отрывок из богатырской сказки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Гибкость, быстрота, неуловимость.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Отрывок из богатырской сказки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Подготовка к соревнованию по национальной борьбе «</w:t>
            </w:r>
            <w:proofErr w:type="spellStart"/>
            <w:r w:rsidRPr="002C672A">
              <w:rPr>
                <w:rFonts w:ascii="Times New Roman" w:hAnsi="Times New Roman"/>
                <w:sz w:val="28"/>
                <w:szCs w:val="28"/>
              </w:rPr>
              <w:t>Хуреш</w:t>
            </w:r>
            <w:proofErr w:type="spellEnd"/>
            <w:r w:rsidRPr="002C672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Посредством тренировки готовить детей к соревнованию.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Борцовская форма</w:t>
            </w:r>
          </w:p>
        </w:tc>
      </w:tr>
      <w:tr w:rsidR="00A87898" w:rsidRPr="002C672A" w:rsidTr="00E20E9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Май.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Презентация работы кружка.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Выявление лучших борцов, лучшего исполнителя танца орла.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98" w:rsidRPr="002C672A" w:rsidRDefault="00A87898" w:rsidP="006A5C4B">
            <w:pPr>
              <w:tabs>
                <w:tab w:val="left" w:pos="4200"/>
              </w:tabs>
              <w:rPr>
                <w:rFonts w:ascii="Times New Roman" w:hAnsi="Times New Roman"/>
                <w:sz w:val="28"/>
                <w:szCs w:val="28"/>
              </w:rPr>
            </w:pPr>
            <w:r w:rsidRPr="002C672A">
              <w:rPr>
                <w:rFonts w:ascii="Times New Roman" w:hAnsi="Times New Roman"/>
                <w:sz w:val="28"/>
                <w:szCs w:val="28"/>
              </w:rPr>
              <w:t>Награждения, медали, ленты.</w:t>
            </w:r>
          </w:p>
        </w:tc>
      </w:tr>
    </w:tbl>
    <w:p w:rsidR="00A87898" w:rsidRPr="002C672A" w:rsidRDefault="00A87898" w:rsidP="006A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945" w:rsidRPr="002C672A" w:rsidRDefault="007F4945" w:rsidP="006A5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72A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выпускников ДОУ.</w:t>
      </w:r>
    </w:p>
    <w:p w:rsidR="007F4945" w:rsidRPr="002C672A" w:rsidRDefault="007F4945" w:rsidP="006A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Дети должны знать:</w:t>
      </w:r>
    </w:p>
    <w:p w:rsidR="007F4945" w:rsidRPr="002C672A" w:rsidRDefault="007F4945" w:rsidP="006A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- технику и тактику национальной борьбы «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»;</w:t>
      </w:r>
    </w:p>
    <w:p w:rsidR="007F4945" w:rsidRPr="002C672A" w:rsidRDefault="007F4945" w:rsidP="006A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- технику ритуала «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</w:t>
      </w:r>
      <w:r w:rsidR="00F01D76" w:rsidRPr="002C672A">
        <w:rPr>
          <w:rFonts w:ascii="Times New Roman" w:hAnsi="Times New Roman" w:cs="Times New Roman"/>
          <w:sz w:val="28"/>
          <w:szCs w:val="28"/>
        </w:rPr>
        <w:t xml:space="preserve"> - танец орла</w:t>
      </w:r>
      <w:r w:rsidRPr="002C672A">
        <w:rPr>
          <w:rFonts w:ascii="Times New Roman" w:hAnsi="Times New Roman" w:cs="Times New Roman"/>
          <w:sz w:val="28"/>
          <w:szCs w:val="28"/>
        </w:rPr>
        <w:t>;</w:t>
      </w:r>
    </w:p>
    <w:p w:rsidR="007F4945" w:rsidRPr="002C672A" w:rsidRDefault="007F4945" w:rsidP="006A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- элементарные сведения об истории национального вида спорта – борьбы «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»;</w:t>
      </w:r>
    </w:p>
    <w:p w:rsidR="007F4945" w:rsidRPr="002C672A" w:rsidRDefault="007F4945" w:rsidP="006A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- 1-2-х спортсменов</w:t>
      </w:r>
      <w:r w:rsidR="00F01D76" w:rsidRPr="002C672A">
        <w:rPr>
          <w:rFonts w:ascii="Times New Roman" w:hAnsi="Times New Roman" w:cs="Times New Roman"/>
          <w:sz w:val="28"/>
          <w:szCs w:val="28"/>
        </w:rPr>
        <w:t xml:space="preserve"> своего села, района</w:t>
      </w:r>
      <w:r w:rsidRPr="002C672A">
        <w:rPr>
          <w:rFonts w:ascii="Times New Roman" w:hAnsi="Times New Roman" w:cs="Times New Roman"/>
          <w:sz w:val="28"/>
          <w:szCs w:val="28"/>
        </w:rPr>
        <w:t>, республики;</w:t>
      </w:r>
    </w:p>
    <w:p w:rsidR="007F4945" w:rsidRPr="002C672A" w:rsidRDefault="007F4945" w:rsidP="006A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- название национальной одежды и спортивного оборудования.</w:t>
      </w:r>
    </w:p>
    <w:p w:rsidR="00393E76" w:rsidRDefault="00393E76" w:rsidP="006A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28CD" w:rsidRDefault="001428CD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062" w:rsidRDefault="00032062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79C" w:rsidRDefault="00FE379C" w:rsidP="006A5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E4E" w:rsidRPr="00D41D5D" w:rsidRDefault="00683E4E" w:rsidP="006A5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D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Список </w:t>
      </w:r>
      <w:r w:rsidR="009A7895" w:rsidRPr="00D41D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литературы:</w:t>
      </w:r>
    </w:p>
    <w:p w:rsidR="009A7895" w:rsidRPr="002C672A" w:rsidRDefault="009A7895" w:rsidP="006A5C4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 xml:space="preserve"> Методическая литература - Сергея 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Ооржака</w:t>
      </w:r>
      <w:proofErr w:type="spellEnd"/>
      <w:r w:rsidR="00CE0FE4" w:rsidRPr="002C67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E0FE4" w:rsidRPr="002C672A">
        <w:rPr>
          <w:rFonts w:ascii="Times New Roman" w:hAnsi="Times New Roman" w:cs="Times New Roman"/>
          <w:sz w:val="28"/>
          <w:szCs w:val="28"/>
        </w:rPr>
        <w:t>Шуглупоорен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».</w:t>
      </w:r>
    </w:p>
    <w:p w:rsidR="009A7895" w:rsidRPr="002C672A" w:rsidRDefault="009A7895" w:rsidP="006A5C4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Спортивный журнал «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».</w:t>
      </w:r>
    </w:p>
    <w:p w:rsidR="009A7895" w:rsidRPr="002C672A" w:rsidRDefault="00CE0FE4" w:rsidP="006A5C4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Газета</w:t>
      </w:r>
      <w:r w:rsidR="00683E4E" w:rsidRPr="002C67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83E4E" w:rsidRPr="002C672A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9A7895" w:rsidRPr="002C672A">
        <w:rPr>
          <w:rFonts w:ascii="Times New Roman" w:hAnsi="Times New Roman" w:cs="Times New Roman"/>
          <w:sz w:val="28"/>
          <w:szCs w:val="28"/>
        </w:rPr>
        <w:t>».</w:t>
      </w:r>
    </w:p>
    <w:p w:rsidR="00983060" w:rsidRPr="002C672A" w:rsidRDefault="009A7895" w:rsidP="006A5C4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72A">
        <w:rPr>
          <w:rFonts w:ascii="Times New Roman" w:hAnsi="Times New Roman" w:cs="Times New Roman"/>
          <w:sz w:val="28"/>
          <w:szCs w:val="28"/>
        </w:rPr>
        <w:t>Научно-популярн</w:t>
      </w:r>
      <w:r w:rsidR="00CE0FE4" w:rsidRPr="002C672A">
        <w:rPr>
          <w:rFonts w:ascii="Times New Roman" w:hAnsi="Times New Roman" w:cs="Times New Roman"/>
          <w:sz w:val="28"/>
          <w:szCs w:val="28"/>
        </w:rPr>
        <w:t>ый и методический журнал «</w:t>
      </w:r>
      <w:proofErr w:type="spellStart"/>
      <w:r w:rsidR="00CE0FE4" w:rsidRPr="002C672A">
        <w:rPr>
          <w:rFonts w:ascii="Times New Roman" w:hAnsi="Times New Roman" w:cs="Times New Roman"/>
          <w:sz w:val="28"/>
          <w:szCs w:val="28"/>
        </w:rPr>
        <w:t>Башкы</w:t>
      </w:r>
      <w:proofErr w:type="spellEnd"/>
    </w:p>
    <w:p w:rsidR="00683E4E" w:rsidRPr="002C672A" w:rsidRDefault="00983060" w:rsidP="006A5C4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672A">
        <w:rPr>
          <w:rFonts w:ascii="Times New Roman" w:hAnsi="Times New Roman" w:cs="Times New Roman"/>
          <w:sz w:val="28"/>
          <w:szCs w:val="28"/>
        </w:rPr>
        <w:t>ИргитСамбуу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Pr="002C672A"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 w:rsidRPr="002C672A">
        <w:rPr>
          <w:rFonts w:ascii="Times New Roman" w:hAnsi="Times New Roman" w:cs="Times New Roman"/>
          <w:sz w:val="28"/>
          <w:szCs w:val="28"/>
        </w:rPr>
        <w:t>» Кызыл 1992 стр. 36</w:t>
      </w:r>
      <w:r w:rsidR="00CE0FE4" w:rsidRPr="002C672A">
        <w:rPr>
          <w:rFonts w:ascii="Times New Roman" w:hAnsi="Times New Roman" w:cs="Times New Roman"/>
          <w:sz w:val="28"/>
          <w:szCs w:val="28"/>
        </w:rPr>
        <w:t>.</w:t>
      </w:r>
    </w:p>
    <w:p w:rsidR="00683E4E" w:rsidRPr="002C672A" w:rsidRDefault="00683E4E" w:rsidP="006A5C4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895" w:rsidRPr="007D5895" w:rsidRDefault="009A7895" w:rsidP="002C672A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319" w:rsidRDefault="00046319" w:rsidP="002C672A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3113" w:rsidRDefault="00183113" w:rsidP="00046319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3113" w:rsidRDefault="00183113" w:rsidP="00046319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C46" w:rsidRDefault="00021C46" w:rsidP="006A5C4B">
      <w:pPr>
        <w:shd w:val="clear" w:color="auto" w:fill="FFFFFF"/>
        <w:spacing w:after="225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032A" w:rsidRDefault="007A032A" w:rsidP="00471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5CE" w:rsidRDefault="004715CE" w:rsidP="00471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A032A" w:rsidRDefault="007A032A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E379C" w:rsidRDefault="00FE379C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F490A" w:rsidRDefault="006A5C4B" w:rsidP="00FE3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177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Список детей</w:t>
      </w:r>
      <w:r w:rsidR="001074E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кружка «</w:t>
      </w:r>
      <w:proofErr w:type="spellStart"/>
      <w:r w:rsidR="001074E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Хуреш</w:t>
      </w:r>
      <w:proofErr w:type="spellEnd"/>
      <w:r w:rsidR="001074E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7A032A" w:rsidRDefault="007A032A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A032A" w:rsidRPr="00E3177C" w:rsidRDefault="007A032A" w:rsidP="00107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534"/>
        <w:gridCol w:w="5658"/>
        <w:gridCol w:w="3096"/>
      </w:tblGrid>
      <w:tr w:rsidR="00021C46" w:rsidTr="00021C46">
        <w:tc>
          <w:tcPr>
            <w:tcW w:w="534" w:type="dxa"/>
          </w:tcPr>
          <w:p w:rsidR="00021C46" w:rsidRDefault="00021C46" w:rsidP="00114D5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58" w:type="dxa"/>
          </w:tcPr>
          <w:p w:rsidR="00021C46" w:rsidRPr="00E3177C" w:rsidRDefault="00021C46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3177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Ф.И.О. детей</w:t>
            </w:r>
          </w:p>
        </w:tc>
        <w:tc>
          <w:tcPr>
            <w:tcW w:w="3096" w:type="dxa"/>
          </w:tcPr>
          <w:p w:rsidR="00021C46" w:rsidRPr="00E3177C" w:rsidRDefault="00021C46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3177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Год рождения.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Балчый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Батыр</w:t>
            </w:r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08.08.2017г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15.08.2018г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Болат-оол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Эчис</w:t>
            </w:r>
            <w:proofErr w:type="spellEnd"/>
          </w:p>
        </w:tc>
        <w:tc>
          <w:tcPr>
            <w:tcW w:w="3096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13.05.2016г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Дамбый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Намсрай</w:t>
            </w:r>
            <w:proofErr w:type="spellEnd"/>
          </w:p>
        </w:tc>
        <w:tc>
          <w:tcPr>
            <w:tcW w:w="3096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31.05.2016г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Азиян</w:t>
            </w:r>
            <w:proofErr w:type="spellEnd"/>
          </w:p>
        </w:tc>
        <w:tc>
          <w:tcPr>
            <w:tcW w:w="3096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03.05.2016г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8" w:type="dxa"/>
          </w:tcPr>
          <w:p w:rsidR="00FE379C" w:rsidRPr="00E3177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Кан-Мерген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</w:tcPr>
          <w:p w:rsidR="00FE379C" w:rsidRPr="00E3177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19.02.2015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8" w:type="dxa"/>
          </w:tcPr>
          <w:p w:rsidR="00FE379C" w:rsidRPr="00E3177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</w:tcPr>
          <w:p w:rsidR="00FE379C" w:rsidRPr="00E3177C" w:rsidRDefault="00FE379C" w:rsidP="007A032A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04.06.2015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Нарын-Элбек</w:t>
            </w:r>
            <w:proofErr w:type="spellEnd"/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13.09.</w:t>
            </w:r>
            <w:r w:rsidR="00000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2018г</w:t>
            </w:r>
            <w:bookmarkStart w:id="0" w:name="_GoBack"/>
            <w:bookmarkEnd w:id="0"/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Норбу</w:t>
            </w:r>
            <w:proofErr w:type="spellEnd"/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20.05.2018г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Айсолан</w:t>
            </w:r>
            <w:proofErr w:type="spellEnd"/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05.07.2017г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Белек</w:t>
            </w:r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28.02.2018г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Сайдаш</w:t>
            </w:r>
            <w:proofErr w:type="spellEnd"/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05.05.2016г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58" w:type="dxa"/>
          </w:tcPr>
          <w:p w:rsidR="00FE379C" w:rsidRPr="00E3177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Ачыты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</w:tcPr>
          <w:p w:rsidR="00FE379C" w:rsidRPr="00E3177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15.07.2015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8" w:type="dxa"/>
          </w:tcPr>
          <w:p w:rsidR="00FE379C" w:rsidRPr="00E3177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Тоолай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</w:t>
            </w:r>
          </w:p>
        </w:tc>
        <w:tc>
          <w:tcPr>
            <w:tcW w:w="3096" w:type="dxa"/>
          </w:tcPr>
          <w:p w:rsidR="00FE379C" w:rsidRPr="00E3177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27.01.2016г</w:t>
            </w:r>
          </w:p>
        </w:tc>
      </w:tr>
      <w:tr w:rsidR="00FE379C" w:rsidTr="00021C46">
        <w:tc>
          <w:tcPr>
            <w:tcW w:w="534" w:type="dxa"/>
          </w:tcPr>
          <w:p w:rsidR="00FE379C" w:rsidRDefault="00FE379C" w:rsidP="006A5C4B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8" w:type="dxa"/>
          </w:tcPr>
          <w:p w:rsidR="00FE379C" w:rsidRDefault="00FE379C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Шортан-оол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Судал</w:t>
            </w:r>
            <w:proofErr w:type="spellEnd"/>
          </w:p>
        </w:tc>
        <w:tc>
          <w:tcPr>
            <w:tcW w:w="3096" w:type="dxa"/>
          </w:tcPr>
          <w:p w:rsidR="00FE379C" w:rsidRDefault="00B677DF" w:rsidP="00E3177C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3.12.2016г</w:t>
            </w:r>
          </w:p>
        </w:tc>
      </w:tr>
    </w:tbl>
    <w:p w:rsidR="00EF14A9" w:rsidRDefault="00EF14A9" w:rsidP="006A5C4B">
      <w:pPr>
        <w:shd w:val="clear" w:color="auto" w:fill="FFFFFF"/>
        <w:spacing w:after="225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F14A9" w:rsidSect="004A549C">
      <w:pgSz w:w="11906" w:h="16838"/>
      <w:pgMar w:top="28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E27"/>
    <w:multiLevelType w:val="hybridMultilevel"/>
    <w:tmpl w:val="2CBA48B0"/>
    <w:lvl w:ilvl="0" w:tplc="BFF0F2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E0A13CB"/>
    <w:multiLevelType w:val="hybridMultilevel"/>
    <w:tmpl w:val="5E9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F6B36"/>
    <w:multiLevelType w:val="hybridMultilevel"/>
    <w:tmpl w:val="5994FDD2"/>
    <w:lvl w:ilvl="0" w:tplc="263656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2A4"/>
    <w:multiLevelType w:val="multilevel"/>
    <w:tmpl w:val="4964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40D54"/>
    <w:multiLevelType w:val="hybridMultilevel"/>
    <w:tmpl w:val="291E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0343F"/>
    <w:multiLevelType w:val="hybridMultilevel"/>
    <w:tmpl w:val="5994FDD2"/>
    <w:lvl w:ilvl="0" w:tplc="263656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56113"/>
    <w:multiLevelType w:val="hybridMultilevel"/>
    <w:tmpl w:val="2542B046"/>
    <w:lvl w:ilvl="0" w:tplc="48FC7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4F6F29"/>
    <w:multiLevelType w:val="hybridMultilevel"/>
    <w:tmpl w:val="5994FDD2"/>
    <w:lvl w:ilvl="0" w:tplc="263656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06E9A"/>
    <w:multiLevelType w:val="hybridMultilevel"/>
    <w:tmpl w:val="A5C04BEA"/>
    <w:lvl w:ilvl="0" w:tplc="74486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F0439"/>
    <w:multiLevelType w:val="hybridMultilevel"/>
    <w:tmpl w:val="2A06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D96"/>
    <w:rsid w:val="000007B9"/>
    <w:rsid w:val="00017E96"/>
    <w:rsid w:val="00021C46"/>
    <w:rsid w:val="00032062"/>
    <w:rsid w:val="000446C1"/>
    <w:rsid w:val="00046319"/>
    <w:rsid w:val="000952BF"/>
    <w:rsid w:val="000B01B3"/>
    <w:rsid w:val="000B74AB"/>
    <w:rsid w:val="000E552B"/>
    <w:rsid w:val="000F140A"/>
    <w:rsid w:val="001074E2"/>
    <w:rsid w:val="00114D54"/>
    <w:rsid w:val="001428CD"/>
    <w:rsid w:val="00177AFE"/>
    <w:rsid w:val="00183113"/>
    <w:rsid w:val="001A2514"/>
    <w:rsid w:val="001A3D8C"/>
    <w:rsid w:val="001B6FB4"/>
    <w:rsid w:val="0021004E"/>
    <w:rsid w:val="00247EE3"/>
    <w:rsid w:val="002C672A"/>
    <w:rsid w:val="002E3F02"/>
    <w:rsid w:val="00342249"/>
    <w:rsid w:val="0034300F"/>
    <w:rsid w:val="00352837"/>
    <w:rsid w:val="003704D6"/>
    <w:rsid w:val="00393E76"/>
    <w:rsid w:val="004715CE"/>
    <w:rsid w:val="00484B6E"/>
    <w:rsid w:val="00497709"/>
    <w:rsid w:val="004A549C"/>
    <w:rsid w:val="004B64B0"/>
    <w:rsid w:val="004B7E84"/>
    <w:rsid w:val="004D2802"/>
    <w:rsid w:val="004E387D"/>
    <w:rsid w:val="004F2B03"/>
    <w:rsid w:val="00503FF9"/>
    <w:rsid w:val="00525476"/>
    <w:rsid w:val="00590F07"/>
    <w:rsid w:val="005B7A81"/>
    <w:rsid w:val="005C6516"/>
    <w:rsid w:val="005C65F0"/>
    <w:rsid w:val="005E55C5"/>
    <w:rsid w:val="005E7B44"/>
    <w:rsid w:val="00605517"/>
    <w:rsid w:val="006125F4"/>
    <w:rsid w:val="00613512"/>
    <w:rsid w:val="00615411"/>
    <w:rsid w:val="00617A96"/>
    <w:rsid w:val="0062288C"/>
    <w:rsid w:val="00635E2C"/>
    <w:rsid w:val="00637DD2"/>
    <w:rsid w:val="00642F0C"/>
    <w:rsid w:val="00683E4E"/>
    <w:rsid w:val="006A0AF4"/>
    <w:rsid w:val="006A4FFA"/>
    <w:rsid w:val="006A5C4B"/>
    <w:rsid w:val="006C47C1"/>
    <w:rsid w:val="006E4EAA"/>
    <w:rsid w:val="007356A9"/>
    <w:rsid w:val="00753E27"/>
    <w:rsid w:val="0076100B"/>
    <w:rsid w:val="00780EB6"/>
    <w:rsid w:val="007A032A"/>
    <w:rsid w:val="007A4D01"/>
    <w:rsid w:val="007C33EE"/>
    <w:rsid w:val="007D31CE"/>
    <w:rsid w:val="007D5895"/>
    <w:rsid w:val="007F490A"/>
    <w:rsid w:val="007F4945"/>
    <w:rsid w:val="00814AAF"/>
    <w:rsid w:val="00815805"/>
    <w:rsid w:val="0083040D"/>
    <w:rsid w:val="00830A5E"/>
    <w:rsid w:val="0088010F"/>
    <w:rsid w:val="00894ABB"/>
    <w:rsid w:val="00910282"/>
    <w:rsid w:val="009131C5"/>
    <w:rsid w:val="00913517"/>
    <w:rsid w:val="00943C81"/>
    <w:rsid w:val="009441EB"/>
    <w:rsid w:val="00966C9C"/>
    <w:rsid w:val="00983060"/>
    <w:rsid w:val="00983352"/>
    <w:rsid w:val="00997EF9"/>
    <w:rsid w:val="009A7895"/>
    <w:rsid w:val="009B2E2C"/>
    <w:rsid w:val="00A06CDF"/>
    <w:rsid w:val="00A5011F"/>
    <w:rsid w:val="00A865D7"/>
    <w:rsid w:val="00A87898"/>
    <w:rsid w:val="00AC0E17"/>
    <w:rsid w:val="00AD2F5D"/>
    <w:rsid w:val="00AE76D9"/>
    <w:rsid w:val="00AE7C5B"/>
    <w:rsid w:val="00B14117"/>
    <w:rsid w:val="00B161C1"/>
    <w:rsid w:val="00B46D2D"/>
    <w:rsid w:val="00B5225B"/>
    <w:rsid w:val="00B677DF"/>
    <w:rsid w:val="00B801C0"/>
    <w:rsid w:val="00B87270"/>
    <w:rsid w:val="00B9587E"/>
    <w:rsid w:val="00BB1920"/>
    <w:rsid w:val="00BC27EB"/>
    <w:rsid w:val="00BC70B0"/>
    <w:rsid w:val="00C42F77"/>
    <w:rsid w:val="00C50641"/>
    <w:rsid w:val="00C50924"/>
    <w:rsid w:val="00C515CB"/>
    <w:rsid w:val="00CD43CD"/>
    <w:rsid w:val="00CE0FE4"/>
    <w:rsid w:val="00CE64FA"/>
    <w:rsid w:val="00CE6A30"/>
    <w:rsid w:val="00CF2DDC"/>
    <w:rsid w:val="00CF7E07"/>
    <w:rsid w:val="00D02D96"/>
    <w:rsid w:val="00D05867"/>
    <w:rsid w:val="00D14E74"/>
    <w:rsid w:val="00D41D5D"/>
    <w:rsid w:val="00DA0DCA"/>
    <w:rsid w:val="00DC4861"/>
    <w:rsid w:val="00DC6261"/>
    <w:rsid w:val="00DC786B"/>
    <w:rsid w:val="00DF2B2E"/>
    <w:rsid w:val="00DF365F"/>
    <w:rsid w:val="00E3177C"/>
    <w:rsid w:val="00E5788E"/>
    <w:rsid w:val="00E73AD5"/>
    <w:rsid w:val="00E95059"/>
    <w:rsid w:val="00ED2C85"/>
    <w:rsid w:val="00ED4F32"/>
    <w:rsid w:val="00EE71FD"/>
    <w:rsid w:val="00EF14A9"/>
    <w:rsid w:val="00F01D76"/>
    <w:rsid w:val="00F067B5"/>
    <w:rsid w:val="00F10812"/>
    <w:rsid w:val="00F206C8"/>
    <w:rsid w:val="00F37C9A"/>
    <w:rsid w:val="00F52637"/>
    <w:rsid w:val="00FA5160"/>
    <w:rsid w:val="00FA65ED"/>
    <w:rsid w:val="00FC100E"/>
    <w:rsid w:val="00FD05BE"/>
    <w:rsid w:val="00FE3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A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A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42249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4B64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9CFB-0D37-4E64-AB55-A8E70C01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Адм</cp:lastModifiedBy>
  <cp:revision>21</cp:revision>
  <cp:lastPrinted>2021-09-12T11:14:00Z</cp:lastPrinted>
  <dcterms:created xsi:type="dcterms:W3CDTF">2020-01-13T02:14:00Z</dcterms:created>
  <dcterms:modified xsi:type="dcterms:W3CDTF">2021-10-01T06:43:00Z</dcterms:modified>
</cp:coreProperties>
</file>